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1708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nas ruas do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5B25DA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atender as reivindicações feitas pelos moradores do bairro, haja vista que a situação precária de determinadas ruas expõe motoristas e pedestres a circunstâncias inseguras de tráfego, necessitando iminentemente de providências para o bem-estar e segurança da população em geral. </w:t>
      </w:r>
    </w:p>
    <w:p w:rsidR="005B25DA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Cumpre destacar que o direito à infraestrutura urbana, insculpido na redação do inciso I do artigo 2º da Lei Nº. 10.257/01,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Sendo assim, resta evidente que a presente solicitação se inspira no interesse público, possuindo os requisitos necessários para a acolhida do Poder Executivo, consoante o artigo 61 da Lei Orgânica do Município de Pouso Alegre. Portanto, visando melhores condições de vida, bem-estar e segurança à população,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5B25DA" w:rsidP="00A8539E">
      <w:pPr>
        <w:spacing w:line="283" w:lineRule="auto"/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3.75pt;margin-top:14.7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bookmarkStart w:id="0" w:name="_GoBack"/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julho de 2019</w:t>
                  </w:r>
                  <w:bookmarkEnd w:id="0"/>
                </w:p>
              </w:txbxContent>
            </v:textbox>
          </v:shape>
        </w:pic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58B" w:rsidRDefault="0068558B" w:rsidP="007F393F">
      <w:r>
        <w:separator/>
      </w:r>
    </w:p>
  </w:endnote>
  <w:endnote w:type="continuationSeparator" w:id="0">
    <w:p w:rsidR="0068558B" w:rsidRDefault="0068558B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8558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8558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8558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8558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58B" w:rsidRDefault="0068558B" w:rsidP="007F393F">
      <w:r>
        <w:separator/>
      </w:r>
    </w:p>
  </w:footnote>
  <w:footnote w:type="continuationSeparator" w:id="0">
    <w:p w:rsidR="0068558B" w:rsidRDefault="0068558B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8558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8558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8558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8558B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855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25DA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558B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D375D-79D9-4CFE-B23A-C432D8585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270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2019-07-29T19:14:00Z</dcterms:modified>
</cp:coreProperties>
</file>