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cascalhamento e a instalação de iluminação pública do bairro rural da Cachoeirinha (estrada que vai para o Cristo Redentor).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melhorias na estrada que liga ao bairro e a instalação de iluminação pública. A estrada que liga o bairro está com muitos buracos, provocando inúmeros transtornos para os motoristas. A escuridão da estrada traz insegurança para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