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reparos pós recapeamento asfáltico no meio-fio da Rua Margarida Maria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logradouro acima indicado reclamam que, após o recapeamento asfáltico, o meio-fio ficou nivelado com a rua. Reclamam que quando chove a água da chuva entra nas casas e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