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7485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JOSÉ MURONI (*1934 +2014).</w:t>
      </w:r>
    </w:p>
    <w:p w:rsidR="00C572C7" w:rsidRDefault="00C572C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572C7" w:rsidRPr="00C572C7" w:rsidRDefault="00C572C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572C7"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572C7" w:rsidRDefault="003A7679" w:rsidP="00CB13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B13D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</w:t>
      </w:r>
      <w:r w:rsidR="00C572C7">
        <w:rPr>
          <w:rFonts w:ascii="Times New Roman" w:eastAsia="Times New Roman" w:hAnsi="Times New Roman"/>
          <w:color w:val="000000"/>
        </w:rPr>
        <w:t xml:space="preserve"> a denominar-se RUA JOSÉ MURONI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 xml:space="preserve"> a atual “Avenida de Acesso” do bairro Aeroporto Jatobá II, que tem início na Avenida Prefeito Olavo Gomes de Oliveira e término na Avenida Gil Teixeira.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CB13D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a presente Lei entra em vigor na data de sua publicação.</w:t>
      </w:r>
    </w:p>
    <w:p w:rsidR="00C572C7" w:rsidRDefault="00C572C7" w:rsidP="00CB13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572C7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23</w:t>
      </w:r>
      <w:r w:rsidR="00C94212">
        <w:rPr>
          <w:color w:val="000000"/>
        </w:rPr>
        <w:t xml:space="preserve"> de junho de 2019.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C572C7" w:rsidRDefault="00C572C7" w:rsidP="00C572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572C7" w:rsidRDefault="00C572C7" w:rsidP="00C572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572C7" w:rsidTr="00C57CE0">
        <w:tc>
          <w:tcPr>
            <w:tcW w:w="5097" w:type="dxa"/>
          </w:tcPr>
          <w:p w:rsidR="00C572C7" w:rsidRDefault="00C572C7" w:rsidP="00C57CE0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Oliveira</w:t>
            </w:r>
          </w:p>
        </w:tc>
        <w:tc>
          <w:tcPr>
            <w:tcW w:w="5098" w:type="dxa"/>
          </w:tcPr>
          <w:p w:rsidR="00C572C7" w:rsidRDefault="00C572C7" w:rsidP="00C57CE0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Bruno Dias</w:t>
            </w:r>
          </w:p>
        </w:tc>
      </w:tr>
      <w:tr w:rsidR="00C572C7" w:rsidTr="00C57CE0">
        <w:tc>
          <w:tcPr>
            <w:tcW w:w="5097" w:type="dxa"/>
          </w:tcPr>
          <w:p w:rsidR="00C572C7" w:rsidRPr="00C572C7" w:rsidRDefault="00C572C7" w:rsidP="00C57CE0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572C7">
              <w:rPr>
                <w:rFonts w:ascii="Times New Roman" w:eastAsia="Times New Roman" w:hAnsi="Times New Roman"/>
                <w:color w:val="000000"/>
                <w:sz w:val="20"/>
              </w:rPr>
              <w:t>PRESIDENTE DA MESA</w:t>
            </w:r>
          </w:p>
        </w:tc>
        <w:tc>
          <w:tcPr>
            <w:tcW w:w="5098" w:type="dxa"/>
          </w:tcPr>
          <w:p w:rsidR="00C572C7" w:rsidRPr="00C572C7" w:rsidRDefault="00C572C7" w:rsidP="00C57CE0">
            <w:pPr>
              <w:pStyle w:val="Normal0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572C7">
              <w:rPr>
                <w:rFonts w:ascii="Times New Roman" w:eastAsia="Times New Roman" w:hAnsi="Times New Roman"/>
                <w:color w:val="000000"/>
                <w:sz w:val="20"/>
              </w:rPr>
              <w:t>1º SECRETÁRIO</w:t>
            </w:r>
          </w:p>
        </w:tc>
      </w:tr>
    </w:tbl>
    <w:p w:rsidR="00C572C7" w:rsidRDefault="00C572C7" w:rsidP="00C572C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C94212" w:rsidRDefault="00C94212" w:rsidP="00002076">
      <w:pPr>
        <w:spacing w:after="200" w:line="276" w:lineRule="auto"/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9D4" w:rsidRDefault="005C29D4" w:rsidP="00FE475D">
      <w:r>
        <w:separator/>
      </w:r>
    </w:p>
  </w:endnote>
  <w:endnote w:type="continuationSeparator" w:id="0">
    <w:p w:rsidR="005C29D4" w:rsidRDefault="005C29D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C29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C29D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C29D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C29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9D4" w:rsidRDefault="005C29D4" w:rsidP="00FE475D">
      <w:r>
        <w:separator/>
      </w:r>
    </w:p>
  </w:footnote>
  <w:footnote w:type="continuationSeparator" w:id="0">
    <w:p w:rsidR="005C29D4" w:rsidRDefault="005C29D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C29D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0207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5C29D4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C29D4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5C29D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C29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02076"/>
    <w:rsid w:val="00194990"/>
    <w:rsid w:val="00217FD1"/>
    <w:rsid w:val="00291B86"/>
    <w:rsid w:val="003776C3"/>
    <w:rsid w:val="003A7679"/>
    <w:rsid w:val="004241AC"/>
    <w:rsid w:val="004A45DE"/>
    <w:rsid w:val="005C29D4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A6CD8"/>
    <w:rsid w:val="00AF09C1"/>
    <w:rsid w:val="00C572C7"/>
    <w:rsid w:val="00C94212"/>
    <w:rsid w:val="00CB13D7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311FF0-649B-4721-9FA2-2ADBEA68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2019-07-24T15:47:00Z</dcterms:created>
  <dcterms:modified xsi:type="dcterms:W3CDTF">2019-07-24T15:52:00Z</dcterms:modified>
</cp:coreProperties>
</file>