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262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Dito Barbosa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bookmarkStart w:id="0" w:name="_GoBack"/>
      <w:bookmarkEnd w:id="0"/>
      <w:r>
        <w:rPr>
          <w:color w:val="000000"/>
          <w:sz w:val="22"/>
          <w:szCs w:val="22"/>
        </w:rPr>
        <w:t>ao produtor de morangos Carlos Rosemir Pereira, pela conquista do Selo de Qualidade Certifica Minas, do Governo Estadual.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 conquista deste selo é de grande importância, uma vez que atesta a qualidade dos frutos produzidos na propriedade. Márcio é um dos primeiros produtores de Minas Gerais a conquistar o selo, o que garante a qualidade do alimento, trazendo tranquilidade e segurança aos consumidores.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23 de julho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BBE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13</cp:revision>
  <cp:lastPrinted>2019-01-07T15:50:00Z</cp:lastPrinted>
  <dcterms:created xsi:type="dcterms:W3CDTF">2017-01-04T18:16:00Z</dcterms:created>
  <dcterms:modified xsi:type="dcterms:W3CDTF">2019-07-23T18:10:00Z</dcterms:modified>
</cp:coreProperties>
</file>