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geral em toda a extensão da Estrada do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a referida estrada encontrar-se em estado precário de conservação, necessitando limpeza geral em toda a extensão, uma vez que dificulta o trânsito pelo local e causa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