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ou o patrolamento e a colocação de fresa asfáltica em todas as estradas do bairro da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a referida estrada encontrar-se em estado precário de conservação, necessitando de patrolamento e de cascalhamento em toda a sua extensão, uma vez que dificulta o trânsito pelo local e causa diversos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