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1672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emergencial, a troca das lâmpadas comuns por lâmpadas de LED em toda extensão do bairro Guadalupe.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reivindicam a substituição das lâmpadas comuns por lâmpadas de led, uma vez que as convencionais deixam o bairro escuros,  além do elevado consumo de energia.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