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 a instalação de sinalização vertical e horizontal na av. Gilson Camargo Libânio,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