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substituição das lâmpadas convencionais por lâmpadas de led, em toda a extensão da rua Cel. Valter Custódio da Silva e em continuação com a Av. Dr. João Crescêncio Ribeiro,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baixa iluminação fornecida pelas lâmpadas de mercúrio. Além disso, argumentam que trata-se da rua principal de acesso aos bairros Santo Expedito I, II, III e IV. Relataram que os bairros Jardim Califórnia, Portal Vila Verde, Jatobá, Morumbi etc., já receberam as iluminações com led, mesmo que somente nas ruas/avenidas principais.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