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1636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 estudo sobre a viabilidade de implantação de sinalização de trânsito horizontal/faixa seccionada indicando a conversão à esquerda para os veículos com entrada destinada ao bairro Portal Vila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a presente solicitação devido às reivindicações dos moradores do referido bairro com o objetivo de evitar acidentes em decorrência da ausência de sinalização, considerando tratar-se de um local com tráfego intenso de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