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árvores na Rua Três Corações, na altura do número 02, no bairro São João, próximo ao Centro de Educação Infantil Nair Massafera.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árvores estão com os galhos grandes, diminuindo a iluminação de dias de sol no Centro de Educação Infantil Nair Massafera.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