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da área verde da Prefeitura Municipal em toda a extensão da Rua Coronel Mauro Resende de Brito, no bairro Passaredo.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locais, a referida área verde de propriedade do Município se encontra com mato alto, contribuindo para o aparecimento de insetos e de animais peçonhentos, podendo levar a riscos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