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estudo para a instalação de placas indicativas de velocidade, faixas de sinalização e, também, a construção de redutores na Avenida Coronel Mauro Resende de Brito no bairro Passaredo.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e comerciantes da região, devido ao fluxo intenso de veículos que hoje circula pela via, se faz necessário a construção de redutores de velocidade, a instalação de placas indicativas de velocidade e, de faixas de pedestre. É comum os veículos trafegarem em alta velocidade o que traz riscos aos pedestres que caminham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