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1582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duas lixeiras no Parque Multiuso instalado na Avenida Três Corações, próximo ao ponto de ônibus,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de todos os usuários daquele local, onde as crianças levam seus lanches e, por não possuir local de descarte, acabam jogando no chão.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