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emergencial, de construção de uma faixa elevada na Av. Três Corações, em frente ao nº 300, próximo ao ponto de ônibus e ao parque multiuso,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fluxo de veículos e de pedestres é intenso. As crianças usam o parque e os motoristas não respeitam os limites de velocidade, colocando em risco a vida das crianças e de todos os pedestres que circulam,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