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ou locação de um espaço para instalação de creche para atender crianças do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B370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necessitam de uma creche para deixarem seus filhos para que possam trabalhar.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 maioria destes moradores só conseguem vagas em creches distantes de onde moram. O custo do transporte escolar acaba onerando o orçamento destas famílias que, em sua maioria são pequenos produtores rurais.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470E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ED" w:rsidRDefault="00D470ED" w:rsidP="007F393F">
      <w:r>
        <w:separator/>
      </w:r>
    </w:p>
  </w:endnote>
  <w:endnote w:type="continuationSeparator" w:id="0">
    <w:p w:rsidR="00D470ED" w:rsidRDefault="00D470E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470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470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470E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470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ED" w:rsidRDefault="00D470ED" w:rsidP="007F393F">
      <w:r>
        <w:separator/>
      </w:r>
    </w:p>
  </w:footnote>
  <w:footnote w:type="continuationSeparator" w:id="0">
    <w:p w:rsidR="00D470ED" w:rsidRDefault="00D470E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470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470E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470E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470E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470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703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0ED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CDAD-FB4C-4F93-8798-E9854DE3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2019-07-11T16:46:00Z</dcterms:modified>
</cp:coreProperties>
</file>