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1576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construção ou locação de um espaço para instalação de creche para atender crianças do bairro Cruz Alta.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BF2A28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 necessitam de uma creche para deixarem seus filhos para que possam trabalhar.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A maioria destes moradores só conseguem vagas em creches distantes de onde moram. O custo do transporte escolar acaba onerando o orçamento destas famílias que, em sua maioria são pequenos produtores rurais.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3EC2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EC2" w:rsidRDefault="00543EC2" w:rsidP="007F393F">
      <w:r>
        <w:separator/>
      </w:r>
    </w:p>
  </w:endnote>
  <w:endnote w:type="continuationSeparator" w:id="0">
    <w:p w:rsidR="00543EC2" w:rsidRDefault="00543EC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3EC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3EC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3EC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3EC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EC2" w:rsidRDefault="00543EC2" w:rsidP="007F393F">
      <w:r>
        <w:separator/>
      </w:r>
    </w:p>
  </w:footnote>
  <w:footnote w:type="continuationSeparator" w:id="0">
    <w:p w:rsidR="00543EC2" w:rsidRDefault="00543EC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3EC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3EC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3EC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3EC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3E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EC2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A28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90C9F-EBC0-4471-9E30-AFB6A6D6F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659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2019-07-11T16:44:00Z</dcterms:modified>
</cp:coreProperties>
</file>