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recapeamento asfáltico da Rua Antônio Barreiro da Silva, situada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da rua, que relataram que os ônibus, em dias de chuva, mudam o trajeto, por precaução, devido ao fato de os paralelepípedos tornarem-se escorregadios, podendo causar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