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1563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gestão junto à Copasa para que sejam tomadas as medidas cabíveis para dar fim ao despejo irregular de esgoto sem tratamento no final das Ruas Julia Pereira da Silva e Geralda Francisca da Silva, que seguem em direção à várzea do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uma resolução junto a este vereador para que este despejo seja proibido. Além de provocar diversos transtornos, oferece riscos aos moradores e à saúde pública, bem como polui o meio ambiente.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