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bueiro e galeria pluvial, na Av. Antônio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possam ser construídas estas galerias, com o objetivo de eliminar água parada, mau cheiro e a proliferação de insetos, o que pode colocar em risco a saúde dos moradores desta comunidade, além de estar colaborando para o recorrente retorno das águas, para dentro das casas, que estão localizadas as margens da referida avenida, no bairro São Geraldo.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