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de viabilidade para a construção de um redutor de velocidade na Rua das Carmelitas, na altura do n° 85,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uma vez que recebemos pedidos de  moradores do referido logradouro e adjacentes, que têm filhos  que frequentam a Escola Infantil situada nesta rua, e alegam que, ocorreram acidentes envolvendo crianças, por causa da velocidade dos veículos, principalmente na descida (sentido bairro a rotatória).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