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postes de iluminação na área do campinho de futebol no bairro Santo Expedito.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pela reivindicação dos moradores dos bairros Santo Expedito I, II e III, que reclamam que o local do campinho não possuir nenhuma iluminação, impossibilitando o seu uso no período noturno.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