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próximo ao quartel do Corpo de Bombeiros, nos dois lados da avenida, na Av.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devido à falta de calçamento, que faz com que os transeuntes tenham de caminhar pelo meio-fio, ficando sujeitos a acidentes, uma vez que se trata de uma via com alto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