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operação tapa-buracos e a instalação de redutores de velocidade na Rua Recanto das Águas,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desta rua vêm cobrando providências junto a este vereador sobre a referida rua com o objetivo de evitar acidentes e garantir a segurança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