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1547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redutores de velocidade no topo da Rua José Vitor Domingues, no Bairro Monte Azul.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comunidade citada relataram junto a este vereador que há risco de acidentes graves e de atropelamentos na região devido ao tráfego intenso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