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obra de manilhamento do canal de água (córrego) que corre na parte detrás da quadra esportiva do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reiteração uma vez que os frequentadores da quadra, do parque e da academia ao ar livre do referido bairro reivindicam tal solução para evitar que ocorram novas quedas de pessoas no local. A proximidade do canal de água com relação à área de recreação e esporte causou a queda de um menino de 6 (seis) anos no começo deste ano. Além disso, uma das frequentadoras relatou que sua filha também caiu no local na semana passada. Assim, a fim de evitar futuras quedas, reiteramos este pedido.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