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gestões junto à Cemig a fim de realizar a instalação de postes de iluminação pública na Avenida do Contorno, que liga os bairros Cidade Jardim e Dindinha, nas proximidades do Bairro Jardim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aos inúmeros e crescentes pedidos de membros da população que ali vivem, faz-se necessária a iluminação da avenida devido ao aumento do fluxo de pedestres e de veículos que por ali transitam durante a noite. Assim, proporcionar-se-á mais segurança, visibilidade da via e viabilizará o patrulhamento realizado pelos agentes competentes durante o período noturno.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