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7489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proofErr w:type="gramStart"/>
      <w:r>
        <w:rPr>
          <w:b/>
        </w:rPr>
        <w:t>TRAVESSA  ROGÉRIO</w:t>
      </w:r>
      <w:proofErr w:type="gramEnd"/>
      <w:r>
        <w:rPr>
          <w:b/>
        </w:rPr>
        <w:t xml:space="preserve"> CAVALCANTI DE BRITO (*1924 +2010).</w:t>
      </w:r>
    </w:p>
    <w:p w:rsidR="00021867" w:rsidRDefault="0002186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21867" w:rsidRPr="00021867" w:rsidRDefault="0002186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021867">
        <w:rPr>
          <w:b/>
          <w:sz w:val="20"/>
          <w:szCs w:val="20"/>
        </w:rPr>
        <w:t>Autor: Ver. Rodrigo Modesto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DD029C" w:rsidRDefault="003A7679" w:rsidP="00DD029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D029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Travessa Rogério Cavalcanti de Brito a travessa com início na Av. Ver. Argentino de Paula e término na Rua Prisciliana Duarte de Almeida, no</w:t>
      </w:r>
      <w:r w:rsidR="00DD029C">
        <w:rPr>
          <w:rFonts w:ascii="Times New Roman" w:eastAsia="Times New Roman" w:hAnsi="Times New Roman"/>
          <w:color w:val="000000"/>
        </w:rPr>
        <w:t xml:space="preserve"> bairro Santa Doroté</w:t>
      </w:r>
      <w:r>
        <w:rPr>
          <w:rFonts w:ascii="Times New Roman" w:eastAsia="Times New Roman" w:hAnsi="Times New Roman"/>
          <w:color w:val="000000"/>
        </w:rPr>
        <w:t>ia.</w:t>
      </w:r>
    </w:p>
    <w:p w:rsidR="00DD029C" w:rsidRDefault="00DD029C" w:rsidP="00DD029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3A7679" w:rsidP="00DD029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D029C">
        <w:rPr>
          <w:rFonts w:ascii="Times New Roman" w:eastAsia="Times New Roman" w:hAnsi="Times New Roman"/>
          <w:b/>
          <w:color w:val="000000"/>
        </w:rPr>
        <w:t>Art</w:t>
      </w:r>
      <w:r w:rsidR="00DD029C" w:rsidRPr="00DD029C">
        <w:rPr>
          <w:rFonts w:ascii="Times New Roman" w:eastAsia="Times New Roman" w:hAnsi="Times New Roman"/>
          <w:b/>
          <w:color w:val="000000"/>
        </w:rPr>
        <w:t>.</w:t>
      </w:r>
      <w:r w:rsidRPr="00DD029C">
        <w:rPr>
          <w:rFonts w:ascii="Times New Roman" w:eastAsia="Times New Roman" w:hAnsi="Times New Roman"/>
          <w:b/>
          <w:color w:val="000000"/>
        </w:rPr>
        <w:t xml:space="preserve">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F1E14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02</w:t>
      </w:r>
      <w:r w:rsidR="00C94212">
        <w:rPr>
          <w:color w:val="000000"/>
        </w:rPr>
        <w:t xml:space="preserve"> de ju</w:t>
      </w:r>
      <w:r>
        <w:rPr>
          <w:color w:val="000000"/>
        </w:rPr>
        <w:t>l</w:t>
      </w:r>
      <w:r w:rsidR="00C94212">
        <w:rPr>
          <w:color w:val="000000"/>
        </w:rPr>
        <w:t>ho de 2019.</w:t>
      </w:r>
    </w:p>
    <w:p w:rsidR="002F1E14" w:rsidRDefault="002F1E14" w:rsidP="002F1E14">
      <w:pPr>
        <w:rPr>
          <w:color w:val="000000"/>
        </w:rPr>
      </w:pPr>
      <w:bookmarkStart w:id="0" w:name="_GoBack"/>
      <w:bookmarkEnd w:id="0"/>
    </w:p>
    <w:p w:rsidR="002F1E14" w:rsidRDefault="002F1E14" w:rsidP="002F1E14">
      <w:pPr>
        <w:rPr>
          <w:color w:val="000000"/>
        </w:rPr>
      </w:pPr>
    </w:p>
    <w:p w:rsidR="002F1E14" w:rsidRDefault="002F1E14" w:rsidP="002F1E14">
      <w:pPr>
        <w:rPr>
          <w:color w:val="000000"/>
        </w:rPr>
      </w:pPr>
    </w:p>
    <w:p w:rsidR="002F1E14" w:rsidRDefault="002F1E14" w:rsidP="002F1E1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F1E14" w:rsidTr="002F1E14">
        <w:tc>
          <w:tcPr>
            <w:tcW w:w="5097" w:type="dxa"/>
          </w:tcPr>
          <w:p w:rsidR="002F1E14" w:rsidRDefault="002F1E14" w:rsidP="002F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2F1E14" w:rsidRDefault="002F1E14" w:rsidP="002F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2F1E14" w:rsidRPr="002F1E14" w:rsidTr="002F1E14">
        <w:tc>
          <w:tcPr>
            <w:tcW w:w="5097" w:type="dxa"/>
          </w:tcPr>
          <w:p w:rsidR="002F1E14" w:rsidRPr="002F1E14" w:rsidRDefault="002F1E14" w:rsidP="002F1E14">
            <w:pPr>
              <w:jc w:val="center"/>
              <w:rPr>
                <w:color w:val="000000"/>
                <w:sz w:val="20"/>
                <w:szCs w:val="20"/>
              </w:rPr>
            </w:pPr>
            <w:r w:rsidRPr="002F1E14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F1E14" w:rsidRPr="002F1E14" w:rsidRDefault="002F1E14" w:rsidP="002F1E14">
            <w:pPr>
              <w:jc w:val="center"/>
              <w:rPr>
                <w:color w:val="000000"/>
                <w:sz w:val="20"/>
                <w:szCs w:val="20"/>
              </w:rPr>
            </w:pPr>
            <w:r w:rsidRPr="002F1E14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F1E14" w:rsidRPr="002F1E14" w:rsidRDefault="002F1E14" w:rsidP="002F1E14">
      <w:pPr>
        <w:rPr>
          <w:color w:val="000000"/>
          <w:sz w:val="20"/>
          <w:szCs w:val="2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DF7" w:rsidRDefault="00C81DF7" w:rsidP="00FE475D">
      <w:r>
        <w:separator/>
      </w:r>
    </w:p>
  </w:endnote>
  <w:endnote w:type="continuationSeparator" w:id="0">
    <w:p w:rsidR="00C81DF7" w:rsidRDefault="00C81DF7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81D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81DF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81DF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1D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DF7" w:rsidRDefault="00C81DF7" w:rsidP="00FE475D">
      <w:r>
        <w:separator/>
      </w:r>
    </w:p>
  </w:footnote>
  <w:footnote w:type="continuationSeparator" w:id="0">
    <w:p w:rsidR="00C81DF7" w:rsidRDefault="00C81DF7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1D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A4DD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81DF7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C81DF7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81DF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1D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1867"/>
    <w:rsid w:val="0006614F"/>
    <w:rsid w:val="00194990"/>
    <w:rsid w:val="00217FD1"/>
    <w:rsid w:val="00291B86"/>
    <w:rsid w:val="002F1E14"/>
    <w:rsid w:val="002F53DA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A4DD2"/>
    <w:rsid w:val="009B40CC"/>
    <w:rsid w:val="00A05C02"/>
    <w:rsid w:val="00AF09C1"/>
    <w:rsid w:val="00C81DF7"/>
    <w:rsid w:val="00C94212"/>
    <w:rsid w:val="00D250BC"/>
    <w:rsid w:val="00DC3901"/>
    <w:rsid w:val="00DD029C"/>
    <w:rsid w:val="00E01694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5E847E-995D-4D9B-AE8B-6B46F581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2019-07-03T16:17:00Z</dcterms:created>
  <dcterms:modified xsi:type="dcterms:W3CDTF">2019-07-03T16:34:00Z</dcterms:modified>
</cp:coreProperties>
</file>