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1506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ou locação de um espaço para instalação de uma creche para atender crianças do bairro Faisqueira e região, utilizando parte ou a totalidade dos recursos arrecadados com a venda do imóvel de que trata o Projeto de Lei nº 1017/2019, aprovado em 11/06/2019 nesta Câmara Municipal.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há muitas crianças que não tem sido acolhidas por falta de vaga. Os moradores do Faisqueira necessitam de uma creche para deixarem seus filhos para que possam trabalhar. A unidade que já existe, mas não consegue atender todas as famílias que necessitam de vagas, dando origem a uma longa fila de espera e a transtornos familiares.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