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1501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gestão junto à Copasa para que sejam tomadas as medidas cabíveis para dar fim ao despejo irregular de esgoto sem tratamento no final das Ruas Julia Pereira da Silva e Geralda Francisca da Silva, que seguem em direção à várzea do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 vêm cobrando uma resolução junto a este vereador para que este despejo seja proibido, pois desta forma não pode continuar, além de provocar diversos transtornos e oferecendo riscos aos moradores e à saúde pública, e de poluir o meio ambiente.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