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mudança de sentido no trânsito, para mão única, na Rua Capitão Nunes,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não apresenta estrutura física para comportar um trânsito de sentido duplo (mão dupla), tornando por sua vez insegura tanto para os motoristas quanto aos pedestres. Com a criação do sentido único para a via, a mesma terá maior fluidez, bem como diminuindo os riscos de acidentes. Vale salientar que este pedido é feito há anos pelos moradores da rua mencionada.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