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Antônio Scodeller, na altura do número 2.610.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os caminhões e motocicletas não respeitam o limite de velocidade e trafegam bem acima da velocidade, favorecendo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