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ação do Castramóvel para atender as demandas de castração de animais do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solicitação, por tratar-se de um bairro bastante populoso e por conter muitos cães e gatos em situação de abandono.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