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de terrenos no bairro Santa Branca.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todo o bairro os lotes se encontram com grande matagal, atraindo animais peçonhentos em toda 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