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calçamento da rua e do meio fio, a canalização pluvial, a limpeza e a capina dos lotes que se situam na Rua Matilda Rossi (mais conhecida como rua 1),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reclamam da falta de calçamento, o que causa poeira em dias secos e lama quando chove. Eles reclamam da falta de limpeza da rua e dos lotes, o que provoca sujeira e o aparecimento de animais peçonhentos. Os moradores pedem ainda que seja feita a canalização do córrego do bairro, bem como a limpeza e a construção de galerias de águas pluviais, antes do período chuvoso, pois o bairro sempre sofre com as inundações, ocasionando muitos problemas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