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ação do Castramóvel para atender as demandas de castração de animais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distancia do castramóvel com relação ao bairro e por se tratar de um bairro bastante populoso, os moradores reivindicam ao menos 2 (dois) dias para o atendimento de castração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