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ou locação de um espaço para instalação de uma creche para atender crianças do Pré 1 e Pré 2,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Morumbi reclamam que a Escola Municipal Alegrinho já não comporta atender todas as crianças do referido bairro. Atualmente existe uma fila de espera com mais de 50 (cinquenta) crianças para matrículas no Pré 1 e 2. Trata-se de um bairro populoso, com muitas famílias com filhos pequenos e que precisam de creche para deixar os filhos enquanto trabalham.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