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gestão junto à Copasa para que sejam tomadas medidas cabíveis a fim de solucionar o problema de falta de água nas ruas Pedro Chiarinni e na rua Cândido Rogério de Almeida,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vereador. Eles afirmam que a recorrência da falta de água é um problema, que mesmo com a recente intervenção da COPASA, não foi o suficiente para normalizar o abastecimento de água nesta ruas citadas, no bairro Faisqueira. E pedem extrema urgência para esta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