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estudos e análises técnicas para a construção de meio-fio, em toda a extensão da Rua João Belani,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 demandaram sobre a inexistência de meio-fio na via citada, o que vem causando transtornos e a possibilidade de acidentes como moradores, usuários, transeuntes e pedestres na rua João Belani, no Bairro São Carlos.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