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da estátua do Cristo Redentor e reparos em seu entorno.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9781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 reivindicação feita pela população, tendo em vista que o monumento do Cristo Redentor, nesta cidade, está abandonado: placas se desprenderam da estátua, necessita-se de pintura e limpeza, tanto na estátua em si como nos arredores; há lixo e vegetação alta no local. Reparos são urgentemente necessários, devido à grande importância que o monumento representa para a nossa cidade. A ausência de cuidados cede espaço a pichações, usuários de drogas e delinquentes, causando receio aos visitantes.</w:t>
      </w:r>
    </w:p>
    <w:p w:rsidR="00F9781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Tal situação desfavorece o próprio Município, que deixa de arrecadar com o desenvolvimento do turismo na cidade. Portanto, a revitalização da estátua e os reparos no local fazem-se necessários para a valorização do turismo e da história de nossa Pouso Alegre. </w:t>
      </w:r>
    </w:p>
    <w:p w:rsidR="00F9781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Segundo o artigo 243 da Lei Orgânica do Município, cabe à Municipalidade apoiar e incentivar o turismo como atividade econômica, reconhecendo-o como forma de promoção e desenvolvimento social e cultural, sendo observadas, necessariamente, as diretrizes elencadas no §1º do mesmo dispositivo. Além disso, o Município deve consignar, no orçamento, recursos necessários à efetiva execução de política de desenvolvimento do turismo.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o Município pode e deve tomar providências para reconhecer e valorizar esse importante monumento, estimulando, consequentemente, a economia e o turismo em nossa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F97818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7.4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F6" w:rsidRDefault="000E73F6" w:rsidP="007F393F">
      <w:r>
        <w:separator/>
      </w:r>
    </w:p>
  </w:endnote>
  <w:endnote w:type="continuationSeparator" w:id="0">
    <w:p w:rsidR="000E73F6" w:rsidRDefault="000E73F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E73F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E73F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E73F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E73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F6" w:rsidRDefault="000E73F6" w:rsidP="007F393F">
      <w:r>
        <w:separator/>
      </w:r>
    </w:p>
  </w:footnote>
  <w:footnote w:type="continuationSeparator" w:id="0">
    <w:p w:rsidR="000E73F6" w:rsidRDefault="000E73F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E73F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E73F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E73F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E73F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E73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E73F6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18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966F-B0A6-48E8-A479-04B689EE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2019-06-14T11:47:00Z</dcterms:modified>
</cp:coreProperties>
</file>