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de viabilidade da construção  dos vestiários e arquibancadas no campo de futebol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melhorias visam dar ao local melhor infraestrutura para atender a todos da comunidade de forma adequada e segura, uma vez que já foram enviados vários ofícios pela Associação, e segundo o próprio superintendente,  já foi destinada uma verba do município para atender a finalidade  dos pedidos citados acima.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