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e da pavimentação asfáltica em toda a extensão do bairro Cruzeiro e na parte superior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buracos nas vias devido ao longo prazo sem a manutenção adequada, causando transtornos aos moradores e aos transeuntes. (Fotografia anexa)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