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plantio de árvores na Área Verde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 reivindicação dos moradores e principalmente dos pais das crianças que frequentam a escolinha infantil, visto que trata-se de uma via bastante movimentada, onde muitos motoristas e motociclistas, de forma irresponsável e imprudente, passam com seus veículos e motos em alta velocidade, colocando em risco a vida das crianças e outros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