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da empresa Água Mineral, para que seja feita, com urgência, a capina, a limpeza e a construção de calçadas nos locais devidos, nas Ruas Antônio Scodeler e Pedro Chiarini,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 sobre a inexistência de calçadas, o que tem causado sérios riscos de acidente com os transeuntes que precisam transitar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4076A0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2217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79" w:rsidRDefault="00422179" w:rsidP="007F393F">
      <w:r>
        <w:separator/>
      </w:r>
    </w:p>
  </w:endnote>
  <w:endnote w:type="continuationSeparator" w:id="0">
    <w:p w:rsidR="00422179" w:rsidRDefault="0042217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221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221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2217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22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79" w:rsidRDefault="00422179" w:rsidP="007F393F">
      <w:r>
        <w:separator/>
      </w:r>
    </w:p>
  </w:footnote>
  <w:footnote w:type="continuationSeparator" w:id="0">
    <w:p w:rsidR="00422179" w:rsidRDefault="0042217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221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221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2217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2217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221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076A0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179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167F-728D-4424-A580-B827CC44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2019-06-10T19:06:00Z</dcterms:modified>
</cp:coreProperties>
</file>