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Coronel Vinícius Meier, situada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 falta de manutenção 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