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Carlos Ribeiro da Costa, no bairro São Camilo.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à falta de manutenção que causou o desgaste da rua de paralelepípedos.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