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1327</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em caráter emergencial,  a instalação das devidas sinalizações de trânsito na Rua Maria da Conceição Costa, enfrente nº 212, esquina com Avenida Coronel Cândido de Castro Coutinho, enfrente nº 267, ambas no bairro Recando dos Fernandes.</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presente solicitação faz-se necessária tendo em vista que foi feito recapeamento asfáltico nas ruas, e este cruzamento ficou sem nenhuma sinalização, fato que vem ocasionando acidente constante e trazendo transtorno, tanto para motorista e insegurança para aos pedestre e aos moradores desta região.</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11 de junho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Wilson Tadeu Lopes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11 de junho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