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de mudança de sentido no trânsito para mão única, na rua Professor Vicente de Paiva Martins,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não apresenta estrutura física para comportar um trânsito de sentido duplo (mão dupla), tornando por sua vez insegura tanto para os motoristas quanto aos pedestres. Com a criação do sentido único para a via, a mesma terá maior fluidez, bem como diminuindo os riscos de acidentes. Vale salientar que este pedido é feito há anos pelos moradores da rua mencionada.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