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estudo, elaboração e envio  para esta Casa de Leis de projeto de lei  para regulamentar  o funcionamento de transporte privado de passageiros por aplicativos, UBER, 99 e moto taxi no âmbito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Além do que, tanto os usuários quanto os trabalhadores que vem prestando o serviço de transporte por aplicativos, têm cobrado uma regularização com as normas e regras individuais para a cidade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